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media/image1.jpeg" ContentType="image/jpeg"/>
  <Override PartName="/word/media/image2.png" ContentType="image/png"/>
  <Override PartName="/word/media/image3.jpeg" ContentType="image/jpeg"/>
  <Override PartName="/word/media/image4.jpeg" ContentType="image/jpe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_rels/document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item2.xml" ContentType="application/xml"/>
  <Override PartName="/customXml/itemProps2.xml" ContentType="application/vnd.openxmlformats-officedocument.customXmlProperties+xml"/>
  <Override PartName="/customXml/_rels/item1.xml.rels" ContentType="application/vnd.openxmlformats-package.relationships+xml"/>
  <Override PartName="/customXml/_rels/item2.xml.rels" ContentType="application/vnd.openxmlformats-package.relationships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keepNext w:val="true"/>
        <w:spacing w:lineRule="auto" w:line="240" w:before="0" w:after="0"/>
        <w:ind w:right="-143" w:hanging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keepNext w:val="true"/>
        <w:spacing w:lineRule="auto" w:line="240" w:before="0" w:after="0"/>
        <w:ind w:firstLine="51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keepNext w:val="true"/>
        <w:spacing w:lineRule="auto" w:line="240" w:before="0" w:after="0"/>
        <w:ind w:firstLine="51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  <w:t xml:space="preserve">Приложение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  <w:t>к Уставу военно-патриотического клуба «Бастион 127»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b/>
          <w:sz w:val="28"/>
          <w:szCs w:val="28"/>
        </w:rPr>
        <w:t>муниципального бюджетного общеобразовательного учреждения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  <w:t xml:space="preserve">«Средняя общеобразовательная школа №127» 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</w:p>
    <w:p>
      <w:pPr>
        <w:pStyle w:val="Normal"/>
        <w:numPr>
          <w:ilvl w:val="0"/>
          <w:numId w:val="1"/>
        </w:numPr>
        <w:spacing w:lineRule="auto" w:line="240" w:before="0" w:after="0"/>
        <w:jc w:val="center"/>
        <w:rPr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Название военно-патриотического клуба</w:t>
      </w:r>
      <w:r>
        <w:rPr>
          <w:rFonts w:eastAsia="Times New Roman" w:cs="Times New Roman" w:ascii="Times New Roman" w:hAnsi="Times New Roman"/>
          <w:b/>
          <w:bCs/>
          <w:color w:val="000000"/>
          <w:sz w:val="28"/>
          <w:szCs w:val="28"/>
        </w:rPr>
        <w:t xml:space="preserve"> «Бастион 127»</w:t>
      </w:r>
    </w:p>
    <w:p>
      <w:pPr>
        <w:pStyle w:val="Normal"/>
        <w:spacing w:lineRule="auto" w:line="240" w:before="0" w:after="0"/>
        <w:ind w:left="720" w:hanging="0"/>
        <w:rPr>
          <w:rFonts w:ascii="Times New Roman" w:hAnsi="Times New Roman" w:eastAsia="Times New Roman" w:cs="Times New Roman"/>
          <w:b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</w:r>
    </w:p>
    <w:p>
      <w:pPr>
        <w:pStyle w:val="Normal"/>
        <w:numPr>
          <w:ilvl w:val="1"/>
          <w:numId w:val="1"/>
        </w:numPr>
        <w:spacing w:lineRule="auto" w:line="240" w:before="0" w:after="0"/>
        <w:ind w:left="-426" w:firstLine="426"/>
        <w:jc w:val="both"/>
        <w:rPr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bCs w:val="false"/>
          <w:color w:val="000000"/>
          <w:sz w:val="28"/>
          <w:szCs w:val="28"/>
        </w:rPr>
        <w:t xml:space="preserve">Значение слова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z w:val="28"/>
          <w:szCs w:val="28"/>
          <w:shd w:fill="auto" w:val="clear"/>
        </w:rPr>
        <w:t>«бастион»</w:t>
      </w:r>
      <w:r>
        <w:rPr>
          <w:rFonts w:eastAsia="Times New Roman" w:cs="Times New Roman" w:ascii="Times New Roman" w:hAnsi="Times New Roman"/>
          <w:b w:val="false"/>
          <w:bCs w:val="false"/>
          <w:color w:val="000000"/>
          <w:sz w:val="28"/>
          <w:szCs w:val="28"/>
        </w:rPr>
        <w:t xml:space="preserve"> -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242D33"/>
          <w:spacing w:val="0"/>
          <w:sz w:val="28"/>
          <w:szCs w:val="28"/>
        </w:rPr>
        <w:t>Старинное укрепление в форме пятиугольника, воздвигавшееся в углах крепостной ограды. Часть защитного военно-инженерного сооружения. (рис.1)</w:t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426" w:hanging="0"/>
        <w:jc w:val="both"/>
        <w:rPr/>
      </w:pPr>
      <w:r>
        <w:rPr>
          <w:rFonts w:eastAsia="Times New Roman" w:cs="Times New Roman" w:ascii="Times New Roman" w:hAnsi="Times New Roman"/>
          <w:b w:val="false"/>
          <w:bCs w:val="false"/>
          <w:i/>
          <w:caps w:val="false"/>
          <w:smallCaps w:val="false"/>
          <w:color w:val="242D33"/>
          <w:spacing w:val="0"/>
          <w:sz w:val="28"/>
          <w:szCs w:val="28"/>
        </w:rPr>
        <w:t>- «С бастионов доносился тот же грохот орудий и оружейной перепалки, и те же огни вспыхивали на черном небе»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</w:t>
      </w:r>
      <w:hyperlink r:id="rId2">
        <w:r>
          <w:rPr>
            <w:rStyle w:val="-"/>
            <w:rFonts w:eastAsia="Times New Roman" w:cs="Times New Roman" w:ascii="Times New Roman" w:hAnsi="Times New Roman"/>
            <w:b w:val="false"/>
            <w:bCs w:val="false"/>
            <w:i w:val="false"/>
            <w:caps w:val="false"/>
            <w:smallCaps w:val="false"/>
            <w:strike w:val="false"/>
            <w:dstrike w:val="false"/>
            <w:color w:val="000000"/>
            <w:spacing w:val="0"/>
            <w:sz w:val="28"/>
            <w:szCs w:val="28"/>
            <w:u w:val="none"/>
            <w:effect w:val="none"/>
            <w:shd w:fill="auto" w:val="clear"/>
          </w:rPr>
          <w:t>Л. Толстой, Севастополь в мае</w:t>
        </w:r>
      </w:hyperlink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.</w:t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426" w:hanging="0"/>
        <w:jc w:val="both"/>
        <w:rPr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caps w:val="false"/>
          <w:smallCaps w:val="false"/>
          <w:color w:val="242D33"/>
          <w:spacing w:val="0"/>
          <w:sz w:val="28"/>
          <w:szCs w:val="28"/>
        </w:rPr>
        <w:t xml:space="preserve">- «На том берегу поднимался золоченый шпиц Петропавловской крепости, окруженный массивными серыми гранитными бастионами».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color w:val="242D33"/>
          <w:spacing w:val="0"/>
          <w:sz w:val="28"/>
          <w:szCs w:val="28"/>
        </w:rPr>
        <w:t xml:space="preserve">Н.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242D33"/>
          <w:spacing w:val="0"/>
          <w:sz w:val="28"/>
          <w:szCs w:val="28"/>
        </w:rPr>
        <w:t>Морозов, Повести моей жизни.</w:t>
      </w:r>
    </w:p>
    <w:p>
      <w:pPr>
        <w:pStyle w:val="3"/>
        <w:numPr>
          <w:ilvl w:val="0"/>
          <w:numId w:val="0"/>
        </w:numPr>
        <w:spacing w:lineRule="auto" w:line="240" w:before="0" w:after="0"/>
        <w:ind w:left="-426" w:hanging="0"/>
        <w:jc w:val="both"/>
        <w:rPr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color w:val="000000"/>
          <w:sz w:val="28"/>
          <w:szCs w:val="28"/>
          <w:shd w:fill="auto" w:val="clear"/>
        </w:rPr>
        <w:t>Синонимы к слову «бастион» - крепость, форт, равелин, редут, цитадель.</w:t>
      </w:r>
    </w:p>
    <w:p>
      <w:pPr>
        <w:pStyle w:val="3"/>
        <w:numPr>
          <w:ilvl w:val="0"/>
          <w:numId w:val="0"/>
        </w:numPr>
        <w:spacing w:lineRule="auto" w:line="240" w:before="0" w:after="0"/>
        <w:ind w:left="-426" w:hanging="0"/>
        <w:jc w:val="both"/>
        <w:rPr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color w:val="000000"/>
          <w:sz w:val="28"/>
          <w:szCs w:val="28"/>
          <w:shd w:fill="auto" w:val="clear"/>
        </w:rPr>
        <w:t>Переносный смысл слова «бастион» - опора, защита, оплот.</w:t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426" w:hanging="0"/>
        <w:jc w:val="both"/>
        <w:rPr/>
      </w:pPr>
      <w:r>
        <w:rPr/>
      </w:r>
    </w:p>
    <w:p>
      <w:pPr>
        <w:pStyle w:val="Normal"/>
        <w:numPr>
          <w:ilvl w:val="1"/>
          <w:numId w:val="1"/>
        </w:numPr>
        <w:spacing w:lineRule="auto" w:line="240" w:before="0" w:after="0"/>
        <w:ind w:left="-426" w:firstLine="426"/>
        <w:jc w:val="both"/>
        <w:rPr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shd w:fill="auto" w:val="clear"/>
        </w:rPr>
        <w:t>«Бастион» — современный российский береговой ракетный комплекс, который предназначен для запуска противокорабельных ракет П-800 «Оникс». Комплекс способен поражать надводные корабли, корабельные и авианосные группы, конвои и пр. Благодаря высокой точности и ряду других технических особенностей он эффективен против наземных целей.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shd w:fill="auto" w:val="clear"/>
        </w:rPr>
        <w:t xml:space="preserve">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242D33"/>
          <w:spacing w:val="0"/>
          <w:sz w:val="28"/>
          <w:szCs w:val="28"/>
          <w:shd w:fill="auto" w:val="clear"/>
        </w:rPr>
        <w:t>(рис.2)</w:t>
      </w:r>
    </w:p>
    <w:p>
      <w:pPr>
        <w:pStyle w:val="Normal"/>
        <w:numPr>
          <w:ilvl w:val="1"/>
          <w:numId w:val="1"/>
        </w:numPr>
        <w:spacing w:lineRule="auto" w:line="240" w:before="0" w:after="0"/>
        <w:ind w:left="-426" w:firstLine="426"/>
        <w:jc w:val="both"/>
        <w:rPr/>
      </w:pP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Цифры «127» - принадлежность к МБОУ СОШ № 127 города Барнаула.</w:t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426" w:hanging="0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426" w:hanging="0"/>
        <w:jc w:val="both"/>
        <w:rPr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shd w:fill="auto" w:val="clear"/>
        </w:rPr>
        <w:t xml:space="preserve">Одноименное название имеют общественные и коммерческие организации,  различные направления производства, в их числе: военно-патриотические, охранные, строительные, торговые. </w:t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426" w:hanging="0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426" w:hanging="0"/>
        <w:jc w:val="both"/>
        <w:rPr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                               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Рис.1                                                                 Рис.2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3047365</wp:posOffset>
            </wp:positionH>
            <wp:positionV relativeFrom="paragraph">
              <wp:posOffset>203835</wp:posOffset>
            </wp:positionV>
            <wp:extent cx="3048000" cy="2459990"/>
            <wp:effectExtent l="0" t="0" r="0" b="0"/>
            <wp:wrapSquare wrapText="largest"/>
            <wp:docPr id="1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-332105</wp:posOffset>
            </wp:positionH>
            <wp:positionV relativeFrom="paragraph">
              <wp:posOffset>98425</wp:posOffset>
            </wp:positionV>
            <wp:extent cx="3218180" cy="2379980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80" cy="2379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numPr>
          <w:ilvl w:val="0"/>
          <w:numId w:val="1"/>
        </w:numPr>
        <w:spacing w:lineRule="auto" w:line="240" w:before="0" w:after="0"/>
        <w:jc w:val="center"/>
        <w:rPr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Девиз военно-патриотического кл</w:t>
      </w:r>
      <w:r>
        <w:rPr>
          <w:rFonts w:eastAsia="Times New Roman" w:cs="Times New Roman" w:ascii="Times New Roman" w:hAnsi="Times New Roman"/>
          <w:b/>
          <w:bCs/>
          <w:color w:val="000000"/>
          <w:sz w:val="28"/>
          <w:szCs w:val="28"/>
        </w:rPr>
        <w:t xml:space="preserve">уба «Бастион 127» </w:t>
      </w:r>
    </w:p>
    <w:p>
      <w:pPr>
        <w:pStyle w:val="Normal"/>
        <w:spacing w:lineRule="auto" w:line="240" w:before="0" w:after="0"/>
        <w:ind w:left="720" w:hanging="0"/>
        <w:rPr>
          <w:rFonts w:ascii="Times New Roman" w:hAnsi="Times New Roman" w:eastAsia="Times New Roman" w:cs="Times New Roman"/>
          <w:b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426" w:hanging="0"/>
        <w:jc w:val="center"/>
        <w:rPr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«Защищая - побеждаем, побеждая - сохраним!»</w:t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426" w:hanging="0"/>
        <w:jc w:val="center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</w:r>
    </w:p>
    <w:p>
      <w:pPr>
        <w:pStyle w:val="Normal"/>
        <w:numPr>
          <w:ilvl w:val="1"/>
          <w:numId w:val="1"/>
        </w:numPr>
        <w:spacing w:lineRule="auto" w:line="240" w:before="0" w:after="0"/>
        <w:ind w:left="-426" w:firstLine="426"/>
        <w:jc w:val="both"/>
        <w:rPr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Девиз военно-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патриотического клуба «Бастион 127» (далее 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ВПК «Бастион») подается руководителем для всего состава клуба или командирами взводов для своих подразделений в следующем порядке: </w:t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426" w:hanging="0"/>
        <w:jc w:val="both"/>
        <w:rPr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«Защищая...!» - подается командным четким голосом, ответом-отзывом воспитанников - «...побеждаем!»,</w:t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426" w:hanging="0"/>
        <w:jc w:val="both"/>
        <w:rPr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«Побеждая...!» - подается командным четким голосом, ответом-отзывом воспитанников - «...сохраним!»</w:t>
      </w:r>
    </w:p>
    <w:p>
      <w:pPr>
        <w:pStyle w:val="Normal"/>
        <w:numPr>
          <w:ilvl w:val="1"/>
          <w:numId w:val="1"/>
        </w:numPr>
        <w:spacing w:lineRule="auto" w:line="240" w:before="0" w:after="0"/>
        <w:ind w:left="-426" w:firstLine="426"/>
        <w:jc w:val="both"/>
        <w:rPr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Девиз ВПК «Бастион» произносится воспитанниками клуба в одноголосье:</w:t>
      </w:r>
    </w:p>
    <w:p>
      <w:pPr>
        <w:pStyle w:val="Normal"/>
        <w:numPr>
          <w:ilvl w:val="0"/>
          <w:numId w:val="2"/>
        </w:numPr>
        <w:spacing w:lineRule="auto" w:line="240" w:before="0" w:after="0"/>
        <w:ind w:left="-426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как стартовый девиз перед мероприятиями ВПК «Бастион»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;</w:t>
      </w:r>
    </w:p>
    <w:p>
      <w:pPr>
        <w:pStyle w:val="Normal"/>
        <w:numPr>
          <w:ilvl w:val="0"/>
          <w:numId w:val="2"/>
        </w:numPr>
        <w:spacing w:lineRule="auto" w:line="240" w:before="0" w:after="0"/>
        <w:ind w:left="-426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при участии в конкурсных мероприятиях и социально-значимых проектах,  как официальный девиз ВПК «Бастион»;</w:t>
      </w:r>
    </w:p>
    <w:p>
      <w:pPr>
        <w:pStyle w:val="Normal"/>
        <w:numPr>
          <w:ilvl w:val="0"/>
          <w:numId w:val="2"/>
        </w:numPr>
        <w:spacing w:lineRule="auto" w:line="240" w:before="0" w:after="0"/>
        <w:ind w:left="-426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при запросе руководителя или командиров взводов для своих подразделений.</w:t>
      </w:r>
    </w:p>
    <w:p>
      <w:pPr>
        <w:pStyle w:val="ListParagraph"/>
        <w:numPr>
          <w:ilvl w:val="0"/>
          <w:numId w:val="0"/>
        </w:numPr>
        <w:ind w:left="-426" w:hanging="0"/>
        <w:jc w:val="both"/>
        <w:rPr>
          <w:sz w:val="28"/>
          <w:szCs w:val="28"/>
        </w:rPr>
      </w:pPr>
      <w:r>
        <w:rPr>
          <w:rFonts w:eastAsia="Times New Roman" w:cs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                                                                                                        </w:t>
      </w:r>
      <w:r>
        <w:rPr>
          <w:rFonts w:eastAsia="Times New Roman" w:cs="Times New Roman"/>
          <w:color w:val="000000"/>
          <w:sz w:val="28"/>
          <w:szCs w:val="28"/>
        </w:rPr>
        <w:t xml:space="preserve"> </w:t>
      </w:r>
    </w:p>
    <w:p>
      <w:pPr>
        <w:pStyle w:val="Normal"/>
        <w:spacing w:lineRule="auto" w:line="240" w:before="0" w:after="0"/>
        <w:jc w:val="center"/>
        <w:rPr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  <w:shd w:fill="auto" w:val="clear"/>
        </w:rPr>
        <w:t>3. Эмблема военно-патриотического кл</w:t>
      </w:r>
      <w:r>
        <w:rPr>
          <w:rFonts w:eastAsia="Times New Roman" w:cs="Times New Roman" w:ascii="Times New Roman" w:hAnsi="Times New Roman"/>
          <w:b/>
          <w:bCs/>
          <w:color w:val="000000"/>
          <w:sz w:val="28"/>
          <w:szCs w:val="28"/>
          <w:shd w:fill="auto" w:val="clear"/>
        </w:rPr>
        <w:t xml:space="preserve">уба «Бастион 127» 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:shd w:fill="auto" w:val="clear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shd w:fill="auto" w:val="clear"/>
        </w:rPr>
      </w:r>
    </w:p>
    <w:p>
      <w:pPr>
        <w:pStyle w:val="Normal"/>
        <w:spacing w:lineRule="auto" w:line="240" w:before="0" w:after="0"/>
        <w:ind w:left="-426" w:firstLine="426"/>
        <w:jc w:val="both"/>
        <w:rPr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shd w:fill="auto" w:val="clear"/>
        </w:rPr>
        <w:t>3.1.</w:t>
      </w:r>
      <w:r>
        <w:rPr>
          <w:rFonts w:eastAsia="Times New Roman" w:cs="Times New Roman" w:ascii="Times New Roman" w:hAnsi="Times New Roman"/>
          <w:b w:val="false"/>
          <w:bCs w:val="false"/>
          <w:color w:val="000000"/>
          <w:sz w:val="28"/>
          <w:szCs w:val="28"/>
          <w:shd w:fill="auto" w:val="clear"/>
        </w:rPr>
        <w:t xml:space="preserve"> Эмблема имеет полный и сокращенный вид. Применяется как отличительный символ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shd w:fill="auto" w:val="clear"/>
        </w:rPr>
        <w:t>ВПК «Бастион», используется в наглядной и печатной продукции при оформлении мероприятий, как отличительный знак на форме одежды, как отличительная символика клуба для официальных и новостных сайтов.</w:t>
      </w:r>
    </w:p>
    <w:p>
      <w:pPr>
        <w:pStyle w:val="Normal"/>
        <w:spacing w:lineRule="auto" w:line="240" w:before="0" w:after="0"/>
        <w:ind w:left="-426" w:firstLine="426"/>
        <w:jc w:val="both"/>
        <w:rPr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shd w:fill="auto" w:val="clear"/>
        </w:rPr>
        <w:t>3.2. На любое размещение эмблемы ВПК «Бастион» требуется устное разрешение куратора или руководителя ВПК «Бастион».</w:t>
      </w:r>
    </w:p>
    <w:p>
      <w:pPr>
        <w:pStyle w:val="Normal"/>
        <w:spacing w:lineRule="auto" w:line="240" w:before="0" w:after="0"/>
        <w:ind w:left="-426" w:firstLine="426"/>
        <w:jc w:val="both"/>
        <w:rPr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shd w:fill="auto" w:val="clear"/>
        </w:rPr>
        <w:t>3.3. Вариант эмблемы для нанесения на прошивной шеврон, различную подарочную атрибутику, следует согласовать с куратором и руководителем ВПК «Бастион», так как фоновые цвета будут существенно отличаться и требуют художественной корректировки.</w:t>
      </w:r>
    </w:p>
    <w:p>
      <w:pPr>
        <w:pStyle w:val="Normal"/>
        <w:spacing w:lineRule="auto" w:line="240" w:before="0" w:after="0"/>
        <w:ind w:left="-426" w:firstLine="426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 w:before="0" w:after="0"/>
        <w:ind w:left="-426" w:firstLine="426"/>
        <w:jc w:val="center"/>
        <w:rPr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shd w:fill="auto" w:val="clear"/>
        </w:rPr>
        <w:t xml:space="preserve"> </w:t>
      </w:r>
      <w:r>
        <w:rPr>
          <w:rFonts w:eastAsia="Times New Roman"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shd w:fill="auto" w:val="clear"/>
        </w:rPr>
        <w:t xml:space="preserve"> </w:t>
      </w:r>
      <w:r>
        <w:rPr>
          <w:rFonts w:eastAsia="Times New Roman"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shd w:fill="auto" w:val="clear"/>
        </w:rPr>
        <w:t xml:space="preserve">Описание эмблемы </w:t>
      </w:r>
    </w:p>
    <w:p>
      <w:pPr>
        <w:pStyle w:val="Normal"/>
        <w:spacing w:lineRule="auto" w:line="240" w:before="0" w:after="0"/>
        <w:ind w:left="-426" w:firstLine="426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 w:before="0" w:after="0"/>
        <w:ind w:left="-426" w:firstLine="426"/>
        <w:jc w:val="both"/>
        <w:rPr/>
      </w:pP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u w:val="single"/>
          <w:shd w:fill="auto" w:val="clear"/>
        </w:rPr>
        <w:t>Основа.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shd w:fill="auto" w:val="clear"/>
        </w:rPr>
        <w:t xml:space="preserve"> Металлический стилизованный щит внутри окаймлен широкой полосой темно-красного (крапового) цвета.</w:t>
      </w:r>
    </w:p>
    <w:p>
      <w:pPr>
        <w:pStyle w:val="Normal"/>
        <w:spacing w:lineRule="auto" w:line="240" w:before="0" w:after="0"/>
        <w:ind w:left="-426" w:firstLine="426"/>
        <w:jc w:val="both"/>
        <w:rPr/>
      </w:pP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u w:val="single"/>
          <w:shd w:fill="auto" w:val="clear"/>
        </w:rPr>
        <w:t>Первый слой.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shd w:fill="auto" w:val="clear"/>
        </w:rPr>
        <w:t xml:space="preserve"> В верхней половине щита изображен развевающийся, с лева на право, в двух складках, Государственный флаг Российской Федерации. </w:t>
      </w:r>
    </w:p>
    <w:p>
      <w:pPr>
        <w:pStyle w:val="Style17"/>
        <w:jc w:val="both"/>
        <w:rPr/>
      </w:pPr>
      <w:r>
        <w:rPr>
          <w:rFonts w:eastAsia="Times New Roman" w:cs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1"/>
          <w:szCs w:val="21"/>
          <w:shd w:fill="auto" w:val="clear"/>
        </w:rPr>
        <w:t>(</w:t>
      </w:r>
      <w:hyperlink r:id="rId5">
        <w:r>
          <w:rPr>
            <w:rStyle w:val="-"/>
            <w:rFonts w:eastAsia="Times New Roman" w:cs="Times New Roman"/>
            <w:b w:val="false"/>
            <w:bCs w:val="false"/>
            <w:i w:val="false"/>
            <w:caps w:val="false"/>
            <w:smallCaps w:val="false"/>
            <w:strike w:val="false"/>
            <w:dstrike w:val="false"/>
            <w:color w:val="000000"/>
            <w:spacing w:val="0"/>
            <w:sz w:val="21"/>
            <w:szCs w:val="21"/>
            <w:u w:val="none"/>
            <w:effect w:val="none"/>
            <w:shd w:fill="auto" w:val="clear"/>
          </w:rPr>
          <w:t>Федеральный конституционный закон от 25.12.2000 N 1-ФКЗ (ред. от 13.06.2023) "О Государственном флаге Российской Федерации"</w:t>
        </w:r>
      </w:hyperlink>
      <w:r>
        <w:rPr>
          <w:rFonts w:eastAsia="Times New Roman" w:cs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1"/>
          <w:szCs w:val="21"/>
          <w:u w:val="none"/>
          <w:effect w:val="none"/>
          <w:shd w:fill="auto" w:val="clear"/>
        </w:rPr>
        <w:t>)</w:t>
      </w:r>
    </w:p>
    <w:p>
      <w:pPr>
        <w:pStyle w:val="Style17"/>
        <w:jc w:val="both"/>
        <w:rPr>
          <w:sz w:val="21"/>
          <w:szCs w:val="21"/>
        </w:rPr>
      </w:pPr>
      <w:bookmarkStart w:id="0" w:name="dst100060"/>
      <w:bookmarkEnd w:id="0"/>
      <w:r>
        <w:rPr>
          <w:sz w:val="21"/>
          <w:szCs w:val="21"/>
        </w:rPr>
        <w:t>Статья 9.1. Официальное использование Государственного флага Российской Федерации осуществляется в случаях и в порядке, которые установлены настоящим Федеральным конституционным законом. Допускается использование Государственного флага Российской Федерации, в том числе его изображения, гражданами, общественными объединениями, предприятиями, учреждениями и организациями в иных случаях, если такое использование не является надругательством над Государственным флагом Российской Федерации.</w:t>
      </w:r>
    </w:p>
    <w:p>
      <w:pPr>
        <w:pStyle w:val="Normal"/>
        <w:widowControl/>
        <w:suppressAutoHyphens w:val="true"/>
        <w:bidi w:val="0"/>
        <w:spacing w:lineRule="exact" w:line="283" w:before="0" w:after="200"/>
        <w:ind w:left="-397" w:right="0" w:hanging="0"/>
        <w:jc w:val="both"/>
        <w:rPr/>
      </w:pPr>
      <w:r>
        <w:rPr>
          <w:rFonts w:ascii="Times New Roman" w:hAnsi="Times New Roman"/>
          <w:sz w:val="28"/>
          <w:szCs w:val="28"/>
        </w:rPr>
        <w:t xml:space="preserve">На «краповой» полосе, по стыкам щита, расположены 3 металлические стилизованные клепки. Означают Отвагу, Мужество, Честь, вклепанные в щит -коллектив ВПК. Внизу щита, на этой полосе, справа, расположены цифры желтого цвета «2023», шрифтом без окантовки. Год образования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shd w:fill="auto" w:val="clear"/>
        </w:rPr>
        <w:t>ВПК «Бастион».</w:t>
      </w:r>
    </w:p>
    <w:p>
      <w:pPr>
        <w:pStyle w:val="Normal"/>
        <w:widowControl/>
        <w:suppressAutoHyphens w:val="true"/>
        <w:bidi w:val="0"/>
        <w:spacing w:lineRule="exact" w:line="283" w:before="0" w:after="200"/>
        <w:ind w:left="-397" w:right="0" w:firstLine="397"/>
        <w:jc w:val="both"/>
        <w:rPr/>
      </w:pP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u w:val="single"/>
          <w:shd w:fill="auto" w:val="clear"/>
        </w:rPr>
        <w:t>Второй слой.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shd w:fill="auto" w:val="clear"/>
        </w:rPr>
        <w:t xml:space="preserve"> Прозрачные очертания бастиона, как сооружения, расположены по центру щита с одной пятиконечной бойницей справа. Единственная смотровая бойница означает одно направление - защита Отечества. Бастион разделяет слова «военно-патриотический клуб» (или в сокращенном варианте «г.Барнаул ВПК») и «Бастион 127» (так же в сокращенном варианте). Слова и цифры «военно-патриотический клуб Бастион 127» размещены на щите построчно, сверху вниз, по слову в каждой строке, желтого цвета с окантовкой черного цвета, кроме слова «Бастион», оно с красной окантовкой. Слово «Бастион» горизонтально разделено желтой линией-основанием сооружения с цифрами «127». Все слова и цифры размещены по вертикальной отцентровке.</w:t>
      </w:r>
    </w:p>
    <w:p>
      <w:pPr>
        <w:pStyle w:val="Normal"/>
        <w:widowControl/>
        <w:suppressAutoHyphens w:val="true"/>
        <w:bidi w:val="0"/>
        <w:spacing w:lineRule="exact" w:line="283" w:before="0" w:after="200"/>
        <w:ind w:left="-397" w:right="0" w:firstLine="397"/>
        <w:jc w:val="both"/>
        <w:rPr/>
      </w:pP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u w:val="single"/>
          <w:shd w:fill="auto" w:val="clear"/>
        </w:rPr>
        <w:t>Третий слой.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shd w:fill="auto" w:val="clear"/>
        </w:rPr>
        <w:t xml:space="preserve"> Золотая лавровая ветвь, расположена внизу щита, с центра тянется вверх, на краповой полосе, накладываясь листочками на первую букву названия ВПК «Бастион». Лавровая ветвь в геральдике символизирует славу, победу и мир.                                </w:t>
      </w:r>
    </w:p>
    <w:p>
      <w:pPr>
        <w:pStyle w:val="Normal"/>
        <w:widowControl/>
        <w:suppressAutoHyphens w:val="true"/>
        <w:bidi w:val="0"/>
        <w:spacing w:lineRule="exact" w:line="283" w:before="0" w:after="200"/>
        <w:ind w:left="-397" w:right="0" w:firstLine="397"/>
        <w:jc w:val="right"/>
        <w:rPr/>
      </w:pP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shd w:fill="auto" w:val="clear"/>
        </w:rPr>
        <w:t xml:space="preserve">      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1"/>
          <w:szCs w:val="21"/>
          <w:u w:val="single"/>
          <w:shd w:fill="auto" w:val="clear"/>
        </w:rPr>
        <w:t xml:space="preserve">При монтаже эмблемы использовался шрифт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1"/>
          <w:szCs w:val="21"/>
          <w:u w:val="single"/>
          <w:shd w:fill="auto" w:val="clear"/>
          <w:lang w:val="en-US"/>
        </w:rPr>
        <w:t xml:space="preserve">RUSLAN DISPEAY </w:t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720" w:hanging="0"/>
        <w:jc w:val="both"/>
        <w:rPr/>
      </w:pPr>
      <w:r>
        <w:rPr>
          <w:rFonts w:ascii="Times New Roman" w:hAnsi="Times New Roman"/>
          <w:b/>
          <w:sz w:val="28"/>
          <w:szCs w:val="28"/>
        </w:rPr>
        <w:t>4. Знамя военно-патриотического кл</w:t>
      </w:r>
      <w:r>
        <w:rPr>
          <w:rFonts w:ascii="Times New Roman" w:hAnsi="Times New Roman"/>
          <w:b/>
          <w:bCs/>
          <w:sz w:val="28"/>
          <w:szCs w:val="28"/>
        </w:rPr>
        <w:t xml:space="preserve">уба «Бастион </w:t>
      </w:r>
      <w:r>
        <w:rPr>
          <w:rFonts w:ascii="Times New Roman" w:hAnsi="Times New Roman"/>
          <w:b/>
          <w:bCs/>
          <w:sz w:val="28"/>
          <w:szCs w:val="28"/>
          <w:lang w:val="en-US"/>
        </w:rPr>
        <w:t>127</w:t>
      </w:r>
      <w:r>
        <w:rPr>
          <w:rFonts w:ascii="Times New Roman" w:hAnsi="Times New Roman"/>
          <w:b/>
          <w:bCs/>
          <w:sz w:val="28"/>
          <w:szCs w:val="28"/>
        </w:rPr>
        <w:t>»</w:t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720" w:hanging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426" w:hanging="0"/>
        <w:jc w:val="center"/>
        <w:rPr>
          <w:b/>
          <w:bCs/>
          <w:u w:val="none"/>
        </w:rPr>
      </w:pPr>
      <w:r>
        <w:rPr>
          <w:rFonts w:eastAsia="Times New Roman"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u w:val="none"/>
          <w:shd w:fill="auto" w:val="clear"/>
        </w:rPr>
        <w:t>Описание Знамени</w:t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426" w:hanging="0"/>
        <w:jc w:val="center"/>
        <w:rPr>
          <w:b/>
          <w:bCs/>
          <w:u w:val="none"/>
        </w:rPr>
      </w:pPr>
      <w:r>
        <w:rPr>
          <w:rFonts w:eastAsia="Times New Roman"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u w:val="none"/>
          <w:shd w:fill="auto" w:val="clear"/>
        </w:rPr>
        <w:t xml:space="preserve"> </w:t>
      </w:r>
    </w:p>
    <w:p>
      <w:pPr>
        <w:pStyle w:val="Normal"/>
        <w:widowControl/>
        <w:numPr>
          <w:ilvl w:val="0"/>
          <w:numId w:val="0"/>
        </w:numPr>
        <w:suppressAutoHyphens w:val="true"/>
        <w:bidi w:val="0"/>
        <w:spacing w:lineRule="exact" w:line="283" w:before="0" w:after="200"/>
        <w:ind w:left="-397" w:right="0" w:hanging="0"/>
        <w:jc w:val="both"/>
        <w:rPr/>
      </w:pP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u w:val="none"/>
          <w:shd w:fill="auto" w:val="clear"/>
        </w:rPr>
        <w:t xml:space="preserve">     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u w:val="none"/>
          <w:shd w:fill="auto" w:val="clear"/>
        </w:rPr>
        <w:t xml:space="preserve">Знамя ВПК «Бастион 127» состоит из двухстороннего полотнища с навершием. Полотнище Знамени прямоугольное, обшитое серебристой бахромой, размером 90 на 135 сантиметров. Фон Знамени представляет собой движения разнообразных обществ и организаций, в течении по диагонали, и лишь в белом, идеальном круге, в центре, представлена эмблема военно-патриотического клуба «Бастион 127». Где на стилизованном щите, окаймленном  полосой  «крапового» цвета, расположен силуэт крепости, защищающей собой Государственный символ нашего Отечества. Золотая лавровая ветвь наложенная слева, символизирует славу, мир и победу. На оборотной стороне полотнища Знамени расположен Герб МБОУ «СОШ 127», что означает принадлежность военно-патриотического клуба к данному учебному заведению. </w:t>
      </w:r>
    </w:p>
    <w:p>
      <w:pPr>
        <w:pStyle w:val="Normal"/>
        <w:widowControl/>
        <w:numPr>
          <w:ilvl w:val="0"/>
          <w:numId w:val="0"/>
        </w:numPr>
        <w:suppressAutoHyphens w:val="true"/>
        <w:bidi w:val="0"/>
        <w:spacing w:lineRule="exact" w:line="283" w:before="0" w:after="200"/>
        <w:ind w:left="0" w:right="0" w:hanging="0"/>
        <w:jc w:val="right"/>
        <w:rPr/>
      </w:pP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1"/>
          <w:szCs w:val="21"/>
          <w:u w:val="single"/>
          <w:shd w:fill="auto" w:val="clear"/>
          <w:lang w:val="ru-RU"/>
        </w:rPr>
        <w:t xml:space="preserve">Текст описания применим для  церемонии представления Знамени  </w:t>
      </w:r>
    </w:p>
    <w:p>
      <w:pPr>
        <w:pStyle w:val="Normal"/>
        <w:widowControl/>
        <w:numPr>
          <w:ilvl w:val="0"/>
          <w:numId w:val="0"/>
        </w:numPr>
        <w:suppressAutoHyphens w:val="true"/>
        <w:bidi w:val="0"/>
        <w:spacing w:lineRule="exact" w:line="283" w:before="0" w:after="200"/>
        <w:ind w:left="-397" w:right="0" w:hanging="0"/>
        <w:jc w:val="both"/>
        <w:rPr/>
      </w:pP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u w:val="none"/>
          <w:shd w:fill="auto" w:val="clear"/>
        </w:rPr>
        <w:t xml:space="preserve">Знамя военно-патриотического клуба «Бастион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u w:val="none"/>
          <w:shd w:fill="auto" w:val="clear"/>
          <w:lang w:val="en-US"/>
        </w:rPr>
        <w:t>127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u w:val="none"/>
          <w:shd w:fill="auto" w:val="clear"/>
        </w:rPr>
        <w:t>» впервые, публично представлено 27 ноября 2023 года на Краевом конкурсе знаменных групп «Равнение на знамя!» знаменной группой 9 «Б» класса  МБОУ «СОШ 127».</w:t>
      </w:r>
    </w:p>
    <w:p>
      <w:pPr>
        <w:pStyle w:val="Normal"/>
        <w:widowControl/>
        <w:numPr>
          <w:ilvl w:val="0"/>
          <w:numId w:val="0"/>
        </w:numPr>
        <w:suppressAutoHyphens w:val="true"/>
        <w:bidi w:val="0"/>
        <w:spacing w:lineRule="exact" w:line="283" w:before="0" w:after="200"/>
        <w:ind w:left="-397" w:right="0" w:hanging="0"/>
        <w:jc w:val="center"/>
        <w:rPr>
          <w:rFonts w:ascii="Times New Roman" w:hAnsi="Times New Roman" w:eastAsia="Times New Roman" w:cs="Times New Roman"/>
          <w:b w:val="false"/>
          <w:bCs w:val="false"/>
          <w:color w:val="000000"/>
          <w:sz w:val="28"/>
          <w:szCs w:val="28"/>
          <w:shd w:fill="auto" w:val="clear"/>
        </w:rPr>
      </w:pPr>
      <w:r>
        <w:rPr>
          <w:rFonts w:eastAsia="Times New Roman" w:cs="Times New Roman" w:ascii="Times New Roman" w:hAnsi="Times New Roman"/>
          <w:b w:val="false"/>
          <w:bCs w:val="false"/>
          <w:color w:val="000000"/>
          <w:sz w:val="28"/>
          <w:szCs w:val="28"/>
          <w:shd w:fill="auto" w:val="clear"/>
        </w:rPr>
      </w:r>
    </w:p>
    <w:p>
      <w:pPr>
        <w:pStyle w:val="Normal"/>
        <w:spacing w:lineRule="auto" w:line="240" w:before="0" w:after="0"/>
        <w:jc w:val="center"/>
        <w:rPr/>
      </w:pPr>
      <w:r>
        <w:rPr>
          <w:rFonts w:ascii="Times New Roman" w:hAnsi="Times New Roman"/>
          <w:b/>
          <w:sz w:val="28"/>
          <w:szCs w:val="28"/>
        </w:rPr>
        <w:t>Эмблема во</w:t>
      </w:r>
      <w: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18415</wp:posOffset>
            </wp:positionH>
            <wp:positionV relativeFrom="paragraph">
              <wp:posOffset>421005</wp:posOffset>
            </wp:positionV>
            <wp:extent cx="5822950" cy="8230235"/>
            <wp:effectExtent l="0" t="0" r="0" b="0"/>
            <wp:wrapSquare wrapText="left"/>
            <wp:docPr id="3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8230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28"/>
          <w:szCs w:val="28"/>
        </w:rPr>
        <w:t>енно-патриотического кл</w:t>
      </w:r>
      <w:r>
        <w:rPr>
          <w:rFonts w:ascii="Times New Roman" w:hAnsi="Times New Roman"/>
          <w:b/>
          <w:bCs/>
          <w:sz w:val="28"/>
          <w:szCs w:val="28"/>
        </w:rPr>
        <w:t xml:space="preserve">уба «Бастион </w:t>
      </w:r>
      <w:r>
        <w:rPr>
          <w:rFonts w:ascii="Times New Roman" w:hAnsi="Times New Roman"/>
          <w:b/>
          <w:bCs/>
          <w:sz w:val="28"/>
          <w:szCs w:val="28"/>
          <w:lang w:val="en-US"/>
        </w:rPr>
        <w:t>127</w:t>
      </w:r>
      <w:r>
        <w:rPr>
          <w:rFonts w:ascii="Times New Roman" w:hAnsi="Times New Roman"/>
          <w:b/>
          <w:bCs/>
          <w:sz w:val="28"/>
          <w:szCs w:val="28"/>
        </w:rPr>
        <w:t xml:space="preserve">»  </w:t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0" w:hanging="0"/>
        <w:jc w:val="both"/>
        <w:rPr/>
      </w:pPr>
      <w:r>
        <w:rPr/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0" w:hanging="0"/>
        <w:jc w:val="both"/>
        <w:rPr/>
      </w:pPr>
      <w:r>
        <w:rPr/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-567" w:hanging="0"/>
        <w:jc w:val="both"/>
        <w:rPr>
          <w:rFonts w:ascii="Times New Roman" w:hAnsi="Times New Roman" w:eastAsia="Times New Roman" w:cs="Times New Roman"/>
          <w:b/>
          <w:bCs w:val="false"/>
          <w:color w:val="000000"/>
          <w:shd w:fill="auto" w:val="clear"/>
        </w:rPr>
      </w:pPr>
      <w:r>
        <w:rPr>
          <w:rFonts w:eastAsia="Times New Roman" w:cs="Times New Roman" w:ascii="Times New Roman" w:hAnsi="Times New Roman"/>
          <w:b/>
          <w:bCs w:val="false"/>
          <w:color w:val="000000"/>
          <w:shd w:fill="auto" w:val="clear"/>
        </w:rPr>
      </w:r>
    </w:p>
    <w:p>
      <w:pPr>
        <w:pStyle w:val="Normal"/>
        <w:widowControl/>
        <w:numPr>
          <w:ilvl w:val="0"/>
          <w:numId w:val="0"/>
        </w:numPr>
        <w:suppressAutoHyphens w:val="true"/>
        <w:bidi w:val="0"/>
        <w:spacing w:lineRule="exact" w:line="283" w:before="0" w:after="200"/>
        <w:ind w:left="-397" w:right="0" w:hanging="0"/>
        <w:jc w:val="center"/>
        <w:rPr/>
      </w:pPr>
      <w: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8415"/>
            <wp:effectExtent l="0" t="0" r="0" b="0"/>
            <wp:wrapSquare wrapText="largest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u w:val="none"/>
          <w:shd w:fill="auto" w:val="clear"/>
        </w:rPr>
        <w:t xml:space="preserve">5. </w:t>
      </w:r>
      <w:r>
        <w:rPr>
          <w:rFonts w:eastAsia="Times New Roman" w:cs="Times New Roman" w:ascii="Times New Roman" w:hAnsi="Times New Roman"/>
          <w:b/>
          <w:bCs/>
          <w:color w:val="000000"/>
          <w:sz w:val="28"/>
          <w:szCs w:val="28"/>
          <w:shd w:fill="auto" w:val="clear"/>
        </w:rPr>
        <w:t>А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  <w:shd w:fill="auto" w:val="clear"/>
        </w:rPr>
        <w:t>вторство символики военно-патриотического кл</w:t>
      </w:r>
      <w:r>
        <w:rPr>
          <w:rFonts w:eastAsia="Times New Roman" w:cs="Times New Roman" w:ascii="Times New Roman" w:hAnsi="Times New Roman"/>
          <w:b/>
          <w:bCs/>
          <w:color w:val="000000"/>
          <w:sz w:val="28"/>
          <w:szCs w:val="28"/>
          <w:shd w:fill="auto" w:val="clear"/>
        </w:rPr>
        <w:t>уб «Бастион 127» муниципального бюджетного общеобразовательного учреждения    «Средняя общеобразовательная школа №127»</w:t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0" w:hanging="0"/>
        <w:jc w:val="both"/>
        <w:rPr>
          <w:b w:val="false"/>
          <w:bCs w:val="false"/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bCs w:val="false"/>
          <w:color w:val="000000"/>
          <w:sz w:val="28"/>
          <w:szCs w:val="28"/>
          <w:shd w:fill="auto" w:val="clear"/>
        </w:rPr>
        <w:t xml:space="preserve">Полное авторское право на название, девиз, эмблему,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shd w:fill="auto" w:val="clear"/>
        </w:rPr>
        <w:t xml:space="preserve">Знамя ВПК «Бастион»,  принадлежит Дыдину Виталию Анатольевичу. </w:t>
      </w:r>
      <w:r>
        <w:rPr>
          <w:rFonts w:eastAsia="Times New Roman" w:cs="Times New Roman" w:ascii="Times New Roman" w:hAnsi="Times New Roman"/>
          <w:b w:val="false"/>
          <w:bCs w:val="false"/>
          <w:color w:val="000000"/>
          <w:sz w:val="28"/>
          <w:szCs w:val="28"/>
          <w:shd w:fill="auto" w:val="clear"/>
        </w:rPr>
        <w:t>Сентябрь 2023 г.</w:t>
      </w:r>
    </w:p>
    <w:p>
      <w:pPr>
        <w:pStyle w:val="Normal"/>
        <w:numPr>
          <w:ilvl w:val="0"/>
          <w:numId w:val="0"/>
        </w:numPr>
        <w:spacing w:lineRule="auto" w:line="240" w:before="0" w:after="0"/>
        <w:ind w:left="0" w:hanging="0"/>
        <w:jc w:val="both"/>
        <w:rPr/>
      </w:pPr>
      <w:r>
        <w:rPr/>
      </w:r>
    </w:p>
    <w:sectPr>
      <w:footerReference w:type="default" r:id="rId8"/>
      <w:type w:val="nextPage"/>
      <w:pgSz w:w="11906" w:h="16838"/>
      <w:pgMar w:left="1701" w:right="850" w:gutter="0" w:header="0" w:top="1134" w:footer="708" w:bottom="1134"/>
      <w:pgNumType w:start="1" w:fmt="decimal"/>
      <w:formProt w:val="false"/>
      <w:titlePg/>
      <w:textDirection w:val="lrTb"/>
      <w:docGrid w:type="default" w:linePitch="299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imes New Roman">
    <w:charset w:val="cc"/>
    <w:family w:val="roman"/>
    <w:pitch w:val="variable"/>
  </w:font>
  <w:font w:name="Segoe UI">
    <w:charset w:val="cc"/>
    <w:family w:val="roman"/>
    <w:pitch w:val="variable"/>
  </w:font>
  <w:font w:name="OpenSymbol">
    <w:altName w:val="Arial Unicode MS"/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Georgia">
    <w:charset w:val="cc"/>
    <w:family w:val="roman"/>
    <w:pitch w:val="variable"/>
  </w:font>
  <w:font w:name="Noto Sans Symbols">
    <w:charset w:val="01"/>
    <w:family w:val="swiss"/>
    <w:pitch w:val="default"/>
  </w:font>
  <w:font w:name="Courier New">
    <w:charset w:val="01"/>
    <w:family w:val="modern"/>
    <w:pitch w:val="fixed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tabs>
        <w:tab w:val="clear" w:pos="720"/>
        <w:tab w:val="center" w:pos="4677" w:leader="none"/>
        <w:tab w:val="right" w:pos="9355" w:leader="none"/>
      </w:tabs>
      <w:spacing w:lineRule="auto" w:line="240" w:before="0" w:after="0"/>
      <w:jc w:val="center"/>
      <w:rPr>
        <w:rFonts w:ascii="Times New Roman" w:hAnsi="Times New Roman" w:cs="Times New Roman"/>
        <w:color w:val="000000"/>
      </w:rPr>
    </w:pPr>
    <w:r>
      <w:rPr>
        <w:rFonts w:cs="Times New Roman" w:ascii="Times New Roman" w:hAnsi="Times New Roman"/>
        <w:color w:val="000000"/>
      </w:rPr>
    </w:r>
  </w:p>
</w:ft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  <w:bCs/>
        <w:rFonts w:ascii="Times New Roman" w:hAnsi="Times New Roman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40" w:hanging="720"/>
      </w:pPr>
      <w:rPr>
        <w:sz w:val="28"/>
        <w:b w:val="false"/>
        <w:szCs w:val="28"/>
        <w:rFonts w:ascii="Times New Roman" w:hAnsi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800" w:hanging="720"/>
      </w:pPr>
      <w:rPr/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2520" w:hanging="1080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880" w:hanging="1080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3600" w:hanging="1440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4320" w:hanging="180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4680" w:hanging="1800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5400" w:hanging="2160"/>
      </w:pPr>
      <w:rPr/>
    </w:lvl>
  </w:abstractNum>
  <w:abstractNum w:abstractNumId="2">
    <w:lvl w:ilvl="0">
      <w:start w:val="1"/>
      <w:numFmt w:val="bullet"/>
      <w:lvlText w:val="−"/>
      <w:lvlJc w:val="left"/>
      <w:pPr>
        <w:tabs>
          <w:tab w:val="num" w:pos="0"/>
        </w:tabs>
        <w:ind w:left="720" w:hanging="360"/>
      </w:pPr>
      <w:rPr>
        <w:rFonts w:ascii="Noto Sans Symbols" w:hAnsi="Noto Sans Symbols" w:cs="Noto Sans Symbol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tabs>
          <w:tab w:val="num" w:pos="0"/>
        </w:tabs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tabs>
          <w:tab w:val="num" w:pos="0"/>
        </w:tabs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tabs>
          <w:tab w:val="num" w:pos="0"/>
        </w:tabs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tabs>
          <w:tab w:val="num" w:pos="0"/>
        </w:tabs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tabs>
          <w:tab w:val="num" w:pos="0"/>
        </w:tabs>
        <w:ind w:left="6480" w:hanging="360"/>
      </w:pPr>
      <w:rPr>
        <w:rFonts w:ascii="Noto Sans Symbols" w:hAnsi="Noto Sans Symbols" w:cs="Noto Sans Symbols" w:hint="default"/>
      </w:rPr>
    </w:lvl>
  </w:abstractNum>
  <w:abstractNum w:abstractNumId="3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74"/>
  <w:defaultTabStop w:val="720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sz w:val="22"/>
        <w:szCs w:val="22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f54a7e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Calibri"/>
      <w:color w:val="auto"/>
      <w:kern w:val="0"/>
      <w:sz w:val="22"/>
      <w:szCs w:val="22"/>
      <w:lang w:val="ru-RU" w:eastAsia="ru-RU" w:bidi="ar-SA"/>
    </w:rPr>
  </w:style>
  <w:style w:type="paragraph" w:styleId="1">
    <w:name w:val="Heading 1"/>
    <w:basedOn w:val="Normal"/>
    <w:next w:val="Normal"/>
    <w:qFormat/>
    <w:pPr>
      <w:keepNext w:val="true"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Normal"/>
    <w:next w:val="Normal"/>
    <w:qFormat/>
    <w:pPr>
      <w:keepNext w:val="true"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Normal"/>
    <w:next w:val="Normal"/>
    <w:qFormat/>
    <w:pPr>
      <w:keepNext w:val="true"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Normal"/>
    <w:next w:val="Normal"/>
    <w:qFormat/>
    <w:pPr>
      <w:keepNext w:val="true"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Normal"/>
    <w:next w:val="Normal"/>
    <w:qFormat/>
    <w:pPr>
      <w:keepNext w:val="true"/>
      <w:keepLines/>
      <w:spacing w:before="220" w:after="40"/>
      <w:outlineLvl w:val="4"/>
    </w:pPr>
    <w:rPr>
      <w:b/>
    </w:rPr>
  </w:style>
  <w:style w:type="paragraph" w:styleId="6">
    <w:name w:val="Heading 6"/>
    <w:basedOn w:val="Normal"/>
    <w:next w:val="Normal"/>
    <w:qFormat/>
    <w:pPr>
      <w:keepNext w:val="true"/>
      <w:keepLines/>
      <w:spacing w:before="200" w:after="40"/>
      <w:outlineLvl w:val="5"/>
    </w:pPr>
    <w:rPr>
      <w:b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-">
    <w:name w:val="Hyperlink"/>
    <w:basedOn w:val="DefaultParagraphFont"/>
    <w:uiPriority w:val="99"/>
    <w:unhideWhenUsed/>
    <w:rsid w:val="009f07b4"/>
    <w:rPr>
      <w:color w:val="0563C1" w:themeColor="hyperlink"/>
      <w:u w:val="single"/>
    </w:rPr>
  </w:style>
  <w:style w:type="character" w:styleId="Style8" w:customStyle="1">
    <w:name w:val="Основной текст Знак"/>
    <w:basedOn w:val="DefaultParagraphFont"/>
    <w:qFormat/>
    <w:rsid w:val="00ff4da7"/>
    <w:rPr>
      <w:rFonts w:ascii="Times New Roman" w:hAnsi="Times New Roman" w:eastAsia="Times New Roman" w:cs="Times New Roman"/>
      <w:sz w:val="20"/>
      <w:szCs w:val="20"/>
      <w:lang w:eastAsia="ar-SA"/>
    </w:rPr>
  </w:style>
  <w:style w:type="character" w:styleId="Bodytext2" w:customStyle="1">
    <w:name w:val="Body text (2)"/>
    <w:uiPriority w:val="99"/>
    <w:qFormat/>
    <w:rsid w:val="00ab33a2"/>
    <w:rPr>
      <w:rFonts w:ascii="Times New Roman" w:hAnsi="Times New Roman"/>
      <w:color w:val="000000"/>
      <w:spacing w:val="0"/>
      <w:w w:val="100"/>
      <w:sz w:val="26"/>
      <w:u w:val="none"/>
      <w:lang w:val="ru-RU" w:eastAsia="ru-RU"/>
    </w:rPr>
  </w:style>
  <w:style w:type="character" w:styleId="Style9" w:customStyle="1">
    <w:name w:val="Текст выноски Знак"/>
    <w:basedOn w:val="DefaultParagraphFont"/>
    <w:link w:val="BalloonText"/>
    <w:uiPriority w:val="99"/>
    <w:semiHidden/>
    <w:qFormat/>
    <w:rsid w:val="00522624"/>
    <w:rPr>
      <w:rFonts w:ascii="Segoe UI" w:hAnsi="Segoe UI" w:cs="Segoe UI"/>
      <w:sz w:val="18"/>
      <w:szCs w:val="18"/>
    </w:rPr>
  </w:style>
  <w:style w:type="character" w:styleId="Annotationreference">
    <w:name w:val="annotation reference"/>
    <w:basedOn w:val="DefaultParagraphFont"/>
    <w:uiPriority w:val="99"/>
    <w:semiHidden/>
    <w:unhideWhenUsed/>
    <w:qFormat/>
    <w:rsid w:val="00824d38"/>
    <w:rPr>
      <w:sz w:val="16"/>
      <w:szCs w:val="16"/>
    </w:rPr>
  </w:style>
  <w:style w:type="character" w:styleId="Style10" w:customStyle="1">
    <w:name w:val="Текст примечания Знак"/>
    <w:basedOn w:val="DefaultParagraphFont"/>
    <w:link w:val="Annotationtext"/>
    <w:uiPriority w:val="99"/>
    <w:qFormat/>
    <w:rsid w:val="00824d38"/>
    <w:rPr>
      <w:sz w:val="20"/>
      <w:szCs w:val="20"/>
    </w:rPr>
  </w:style>
  <w:style w:type="character" w:styleId="Style11" w:customStyle="1">
    <w:name w:val="Тема примечания Знак"/>
    <w:basedOn w:val="Style10"/>
    <w:link w:val="Annotationsubject"/>
    <w:uiPriority w:val="99"/>
    <w:semiHidden/>
    <w:qFormat/>
    <w:rsid w:val="00824d38"/>
    <w:rPr>
      <w:b/>
      <w:bCs/>
      <w:sz w:val="20"/>
      <w:szCs w:val="20"/>
    </w:rPr>
  </w:style>
  <w:style w:type="character" w:styleId="Style12" w:customStyle="1">
    <w:name w:val="Верхний колонтитул Знак"/>
    <w:basedOn w:val="DefaultParagraphFont"/>
    <w:uiPriority w:val="99"/>
    <w:qFormat/>
    <w:rsid w:val="008265ed"/>
    <w:rPr/>
  </w:style>
  <w:style w:type="character" w:styleId="Style13" w:customStyle="1">
    <w:name w:val="Нижний колонтитул Знак"/>
    <w:basedOn w:val="DefaultParagraphFont"/>
    <w:uiPriority w:val="99"/>
    <w:qFormat/>
    <w:rsid w:val="008265ed"/>
    <w:rPr/>
  </w:style>
  <w:style w:type="character" w:styleId="Style14">
    <w:name w:val="Символ нумерации"/>
    <w:qFormat/>
    <w:rPr/>
  </w:style>
  <w:style w:type="character" w:styleId="Style15">
    <w:name w:val="Маркеры"/>
    <w:qFormat/>
    <w:rPr>
      <w:rFonts w:ascii="OpenSymbol" w:hAnsi="OpenSymbol" w:eastAsia="OpenSymbol" w:cs="OpenSymbol"/>
    </w:rPr>
  </w:style>
  <w:style w:type="paragraph" w:styleId="Style16">
    <w:name w:val="Заголовок"/>
    <w:basedOn w:val="Normal"/>
    <w:next w:val="Style17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7">
    <w:name w:val="Body Text"/>
    <w:basedOn w:val="Normal"/>
    <w:link w:val="Style8"/>
    <w:rsid w:val="00ff4da7"/>
    <w:pPr>
      <w:spacing w:lineRule="auto" w:line="240" w:before="0" w:after="120"/>
    </w:pPr>
    <w:rPr>
      <w:rFonts w:ascii="Times New Roman" w:hAnsi="Times New Roman" w:eastAsia="Times New Roman" w:cs="Times New Roman"/>
      <w:sz w:val="20"/>
      <w:szCs w:val="20"/>
      <w:lang w:eastAsia="ar-SA"/>
    </w:rPr>
  </w:style>
  <w:style w:type="paragraph" w:styleId="Style18">
    <w:name w:val="List"/>
    <w:basedOn w:val="Style17"/>
    <w:pPr/>
    <w:rPr>
      <w:rFonts w:cs="Lucida Sans"/>
    </w:rPr>
  </w:style>
  <w:style w:type="paragraph" w:styleId="Style19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20">
    <w:name w:val="Указатель"/>
    <w:basedOn w:val="Normal"/>
    <w:qFormat/>
    <w:pPr>
      <w:suppressLineNumbers/>
    </w:pPr>
    <w:rPr>
      <w:rFonts w:cs="Lucida Sans"/>
    </w:rPr>
  </w:style>
  <w:style w:type="paragraph" w:styleId="Style21">
    <w:name w:val="Title"/>
    <w:basedOn w:val="Normal"/>
    <w:next w:val="Normal"/>
    <w:qFormat/>
    <w:pPr>
      <w:keepNext w:val="true"/>
      <w:keepLines/>
      <w:spacing w:before="480" w:after="120"/>
    </w:pPr>
    <w:rPr>
      <w:b/>
      <w:sz w:val="72"/>
      <w:szCs w:val="72"/>
    </w:rPr>
  </w:style>
  <w:style w:type="paragraph" w:styleId="Default" w:customStyle="1">
    <w:name w:val="Default"/>
    <w:uiPriority w:val="99"/>
    <w:qFormat/>
    <w:rsid w:val="00de7bda"/>
    <w:pPr>
      <w:widowControl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Calibri" w:cs="Times New Roman"/>
      <w:color w:val="000000"/>
      <w:kern w:val="0"/>
      <w:sz w:val="24"/>
      <w:szCs w:val="24"/>
      <w:lang w:val="ru-RU" w:eastAsia="ru-RU" w:bidi="ar-SA"/>
    </w:rPr>
  </w:style>
  <w:style w:type="paragraph" w:styleId="NormalWeb">
    <w:name w:val="Normal (Web)"/>
    <w:basedOn w:val="Normal"/>
    <w:uiPriority w:val="99"/>
    <w:qFormat/>
    <w:rsid w:val="00d31816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BalloonText">
    <w:name w:val="Balloon Text"/>
    <w:basedOn w:val="Normal"/>
    <w:link w:val="Style9"/>
    <w:uiPriority w:val="99"/>
    <w:semiHidden/>
    <w:unhideWhenUsed/>
    <w:qFormat/>
    <w:rsid w:val="00522624"/>
    <w:pPr>
      <w:spacing w:lineRule="auto" w:line="240" w:before="0" w:after="0"/>
    </w:pPr>
    <w:rPr>
      <w:rFonts w:ascii="Segoe UI" w:hAnsi="Segoe UI" w:cs="Segoe UI"/>
      <w:sz w:val="18"/>
      <w:szCs w:val="18"/>
    </w:rPr>
  </w:style>
  <w:style w:type="paragraph" w:styleId="Annotationtext">
    <w:name w:val="annotation text"/>
    <w:basedOn w:val="Normal"/>
    <w:link w:val="Style10"/>
    <w:uiPriority w:val="99"/>
    <w:unhideWhenUsed/>
    <w:qFormat/>
    <w:rsid w:val="00824d38"/>
    <w:pPr>
      <w:spacing w:lineRule="auto" w:line="240"/>
    </w:pPr>
    <w:rPr>
      <w:sz w:val="20"/>
      <w:szCs w:val="20"/>
    </w:rPr>
  </w:style>
  <w:style w:type="paragraph" w:styleId="Annotationsubject">
    <w:name w:val="annotation subject"/>
    <w:basedOn w:val="Annotationtext"/>
    <w:next w:val="Annotationtext"/>
    <w:link w:val="Style11"/>
    <w:uiPriority w:val="99"/>
    <w:semiHidden/>
    <w:unhideWhenUsed/>
    <w:qFormat/>
    <w:rsid w:val="00824d38"/>
    <w:pPr/>
    <w:rPr>
      <w:b/>
      <w:bCs/>
    </w:rPr>
  </w:style>
  <w:style w:type="paragraph" w:styleId="Style22">
    <w:name w:val="Колонтитул"/>
    <w:basedOn w:val="Normal"/>
    <w:qFormat/>
    <w:pPr/>
    <w:rPr/>
  </w:style>
  <w:style w:type="paragraph" w:styleId="Style23">
    <w:name w:val="Header"/>
    <w:basedOn w:val="Normal"/>
    <w:link w:val="Style12"/>
    <w:uiPriority w:val="99"/>
    <w:unhideWhenUsed/>
    <w:rsid w:val="008265ed"/>
    <w:pPr>
      <w:tabs>
        <w:tab w:val="clear" w:pos="720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4">
    <w:name w:val="Footer"/>
    <w:basedOn w:val="Normal"/>
    <w:link w:val="Style13"/>
    <w:uiPriority w:val="99"/>
    <w:unhideWhenUsed/>
    <w:rsid w:val="008265ed"/>
    <w:pPr>
      <w:tabs>
        <w:tab w:val="clear" w:pos="720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ListParagraph">
    <w:name w:val="List Paragraph"/>
    <w:basedOn w:val="Normal"/>
    <w:uiPriority w:val="34"/>
    <w:qFormat/>
    <w:rsid w:val="00e67dec"/>
    <w:pPr>
      <w:spacing w:lineRule="auto" w:line="240" w:before="0" w:after="0"/>
      <w:ind w:left="720" w:hanging="0"/>
      <w:contextualSpacing/>
    </w:pPr>
    <w:rPr>
      <w:rFonts w:ascii="Times New Roman" w:hAnsi="Times New Roman" w:eastAsia="Times New Roman" w:cs="Times New Roman"/>
      <w:sz w:val="24"/>
      <w:szCs w:val="24"/>
    </w:rPr>
  </w:style>
  <w:style w:type="paragraph" w:styleId="Style25">
    <w:name w:val="Subtitle"/>
    <w:basedOn w:val="Normal"/>
    <w:next w:val="Normal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Style26">
    <w:name w:val="Содержимое врезки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f5">
    <w:name w:val="Table Grid"/>
    <w:basedOn w:val="a1"/>
    <w:uiPriority w:val="39"/>
    <w:rsid w:val="00a04827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s://kartaslov.ru/&#1088;&#1091;&#1089;&#1089;&#1082;&#1072;&#1103;-&#1082;&#1083;&#1072;&#1089;&#1089;&#1080;&#1082;&#1072;/&#1058;&#1086;&#1083;&#1089;&#1090;&#1086;&#1081;_&#1051;_&#1053;/&#1057;&#1077;&#1074;&#1072;&#1089;&#1090;&#1086;&#1087;&#1086;&#1083;&#1100;&#1089;&#1082;&#1080;&#1077;_&#1088;&#1072;&#1089;&#1089;&#1082;&#1072;&#1079;&#1099;/2" TargetMode="External"/><Relationship Id="rId3" Type="http://schemas.openxmlformats.org/officeDocument/2006/relationships/image" Target="media/image1.jpeg"/><Relationship Id="rId4" Type="http://schemas.openxmlformats.org/officeDocument/2006/relationships/image" Target="media/image2.png"/><Relationship Id="rId5" Type="http://schemas.openxmlformats.org/officeDocument/2006/relationships/hyperlink" Target="https://www.consultant.ru/document/cons_doc_LAW_29679/" TargetMode="External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footer" Target="footer1.xml"/><Relationship Id="rId9" Type="http://schemas.openxmlformats.org/officeDocument/2006/relationships/numbering" Target="numbering.xml"/><Relationship Id="rId10" Type="http://schemas.openxmlformats.org/officeDocument/2006/relationships/fontTable" Target="fontTable.xml"/><Relationship Id="rId11" Type="http://schemas.openxmlformats.org/officeDocument/2006/relationships/settings" Target="settings.xml"/><Relationship Id="rId12" Type="http://schemas.openxmlformats.org/officeDocument/2006/relationships/theme" Target="theme/theme1.xml"/><Relationship Id="rId13" Type="http://schemas.openxmlformats.org/officeDocument/2006/relationships/customXml" Target="../customXml/item1.xml"/><Relationship Id="rId14" Type="http://schemas.openxmlformats.org/officeDocument/2006/relationships/customXml" Target="../customXml/item2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_rels/item2.xml.rels><?xml version="1.0" encoding="UTF-8"?>
<Relationships xmlns="http://schemas.openxmlformats.org/package/2006/relationships"><Relationship Id="rId1" Type="http://schemas.openxmlformats.org/officeDocument/2006/relationships/customXmlProps" Target="itemProps2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ieJIsOhRsL77XOzG7Ybm+vcyXGIA==">CgMxLjAyCGguZ2pkZ3hzOAByITE2dVZabWRtdFF1R0UtNTRidmhPcFhta0hYcmx1b0NhUQ==</go:docsCustomData>
</go:gDocsCustomXmlDataStorage>
</file>

<file path=customXml/itemProps1.xml><?xml version="1.0" encoding="utf-8"?>
<ds:datastoreItem xmlns:ds="http://schemas.openxmlformats.org/officeDocument/2006/customXml" ds:itemID="{8994A983-E87F-4289-89A1-348B07CBF69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1213</TotalTime>
  <Application>LibreOffice/7.5.1.2$Windows_X86_64 LibreOffice_project/fcbaee479e84c6cd81291587d2ee68cba099e129</Application>
  <AppVersion>15.0000</AppVersion>
  <Pages>7</Pages>
  <Words>802</Words>
  <Characters>5708</Characters>
  <CharactersWithSpaces>6735</CharactersWithSpaces>
  <Paragraphs>48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2023-08-29T11:16:00Z</dcterms:created>
  <dc:creator>User</dc:creator>
  <dc:description/>
  <dc:language>ru-RU</dc:language>
  <cp:lastModifiedBy/>
  <cp:lastPrinted>2023-11-28T12:09:45Z</cp:lastPrinted>
  <dcterms:modified xsi:type="dcterms:W3CDTF">2023-11-28T12:11:43Z</dcterms:modified>
  <cp:revision>27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